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73293F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28.09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6177AF" w:rsidRDefault="00B00729" w:rsidP="007329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bookmarkStart w:id="0" w:name="kadastrovaya_stoim"/>
      <w:bookmarkStart w:id="1" w:name="_GoBack"/>
      <w:bookmarkEnd w:id="0"/>
      <w:r w:rsidRPr="00B0072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Результаты заседаний оперативных штабов по реализации проектов «Земля для стройки» и «Земля для туризма»</w:t>
      </w:r>
    </w:p>
    <w:bookmarkEnd w:id="1"/>
    <w:p w:rsidR="002F2065" w:rsidRP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20 сентября 2023 года на заседании оперативного штаба «Земля для стройки» рассматривались земельные участки и территории, имеющие потенциал вовлечения под жилищно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 строительство, расположенные в городе Бело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куриха, Залесов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ском, Бурлинском, Мамонтовском и 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Зональном районах Алтайского края. </w:t>
      </w:r>
    </w:p>
    <w:p w:rsidR="002F2065" w:rsidRP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Под строительство жилья определены 39 свободных участка площадью более 93 гектар. Всего в А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лтайском крае выявлено порядка 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550 земельных участков и территорий общей площадью более 2900 тыс. га, возможных для вовлечения под жилищное строительство.</w:t>
      </w:r>
    </w:p>
    <w:p w:rsidR="002F2065" w:rsidRP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Напомним, что вышеуказанный проек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 реализуется в Алтайском крае 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 2020 года. В нашем регионе проводится работа по анализу эффективности использования земельных участков, в том числе находящихся в федеральной собственности, для определения возможности вовлечения их в оборот в целях жилищного строительства.</w:t>
      </w:r>
    </w:p>
    <w:p w:rsidR="002F2065" w:rsidRP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21 сентября 2023 на заседании оперативного штаба «Земля для туризма» рассматривались 3 объекта туристического интереса (озера Жыланды, Большое Шкло и река Чарыш), а также земельные участки и территории общей площадью  более 36 га, имеющие потенциал для вовлечения в туристическую деятельность, расположенные в Кулундинском и Краснощековском районах Алтайского края. </w:t>
      </w:r>
    </w:p>
    <w:p w:rsidR="002F2065" w:rsidRP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Реализация проекта «Земля для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туризма» началась в 2021 году 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 поручению Правительства Российской Ф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едерации Росреестром совместно 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 Ростуризмом и Минстроем России.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Ключевая цель данного проекта – 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повышение инвестиционной привлекательности нашего края и эффективное управление земельными ресурсами.</w:t>
      </w:r>
    </w:p>
    <w:p w:rsid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Вышеуказанные земельные участки и территории подлежат размещению на публичной кадастровой кар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те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. На сегодняшний день там содержится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следующая </w:t>
      </w: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информация: </w:t>
      </w:r>
    </w:p>
    <w:p w:rsidR="002F2065" w:rsidRDefault="002F2065" w:rsidP="002F2065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по проекту «Земля для стройки» о 481 земельном участке и территории, из которых 432 участка площадью 2097 га под индивидуальное жилищное строительство и 49 участков площадью 847 га под многоквартирную застройку; </w:t>
      </w:r>
    </w:p>
    <w:p w:rsidR="002F2065" w:rsidRPr="002F2065" w:rsidRDefault="002F2065" w:rsidP="002F2065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>по проекту «Земля для туризма» о 5 объектах туристического интереса (2 озера Соленых и озера: Горькое, Большое Яровое и Мормышанское) на территории Завьяловского, Баевского, Романовского районов и Муниципального образования город Славгород, общей площадью порядка 222 га.</w:t>
      </w:r>
    </w:p>
    <w:p w:rsidR="002F2065" w:rsidRP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ближайшее время на публичной кадастровой карте появятся новые участки, рассмотренные в сентябре.</w:t>
      </w:r>
    </w:p>
    <w:p w:rsidR="002F2065" w:rsidRPr="002F2065" w:rsidRDefault="002F2065" w:rsidP="002F20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bdr w:val="none" w:sz="0" w:space="0" w:color="auto" w:frame="1"/>
          <w:lang w:eastAsia="ru-RU"/>
        </w:rPr>
      </w:pPr>
      <w:r w:rsidRPr="002F2065">
        <w:rPr>
          <w:rFonts w:ascii="Times New Roman" w:eastAsia="Times New Roman" w:hAnsi="Times New Roman" w:cs="Times New Roman"/>
          <w:i/>
          <w:iCs/>
          <w:sz w:val="24"/>
          <w:szCs w:val="28"/>
          <w:bdr w:val="none" w:sz="0" w:space="0" w:color="auto" w:frame="1"/>
          <w:lang w:eastAsia="ru-RU"/>
        </w:rPr>
        <w:t>Справка: Для поиска земельного участка нужно зайти на сайт ПКК, затем выбрать в критериях поиска «Земля для стройки» или «Земля для туризма» и ввести в поисковую строку следующую комбинацию знаков: номер региона, двоеточие и звездочку (XX:*, где XX – код региона), далее начать поиск. Система отобразит имеющиеся в регионе свободные земельные участки, а также общедоступные сведения о них, к примеру, площадь, адрес объекта, категорию земель. После выбора земельного участка появляется возможность направить обращение о своей заинтересованности использовать территорию в уполномоченный орган, нажав на ссылку «Подать обращение» в информационном окне объекта.</w:t>
      </w:r>
    </w:p>
    <w:p w:rsidR="00B00729" w:rsidRPr="00B00729" w:rsidRDefault="00D2444E" w:rsidP="00D244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4924425" cy="4924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463582_1433579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446" cy="492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D2444E" w:rsidRDefault="00D2444E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</w:t>
      </w:r>
      <w:r w:rsidRPr="00F96335">
        <w:rPr>
          <w:rFonts w:ascii="Times New Roman" w:hAnsi="Times New Roman" w:cs="Times New Roman"/>
        </w:rPr>
        <w:lastRenderedPageBreak/>
        <w:t>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>Пресс-секретарь Управления Росреестра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5076DB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Сайт Росреестра: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ВКонтакте: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Телеграм-канал: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DB" w:rsidRDefault="005076DB">
      <w:pPr>
        <w:spacing w:after="0" w:line="240" w:lineRule="auto"/>
      </w:pPr>
      <w:r>
        <w:separator/>
      </w:r>
    </w:p>
  </w:endnote>
  <w:endnote w:type="continuationSeparator" w:id="0">
    <w:p w:rsidR="005076DB" w:rsidRDefault="0050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DB" w:rsidRDefault="005076DB">
      <w:pPr>
        <w:spacing w:after="0" w:line="240" w:lineRule="auto"/>
      </w:pPr>
      <w:r>
        <w:separator/>
      </w:r>
    </w:p>
  </w:footnote>
  <w:footnote w:type="continuationSeparator" w:id="0">
    <w:p w:rsidR="005076DB" w:rsidRDefault="00507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3E8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33D2E"/>
    <w:multiLevelType w:val="hybridMultilevel"/>
    <w:tmpl w:val="B16C1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3"/>
  </w:num>
  <w:num w:numId="4">
    <w:abstractNumId w:val="13"/>
  </w:num>
  <w:num w:numId="5">
    <w:abstractNumId w:val="20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8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4"/>
  </w:num>
  <w:num w:numId="19">
    <w:abstractNumId w:val="8"/>
  </w:num>
  <w:num w:numId="20">
    <w:abstractNumId w:val="22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2F2065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076DB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93F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0729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D26CC"/>
    <w:rsid w:val="00CE5BC5"/>
    <w:rsid w:val="00CF0D03"/>
    <w:rsid w:val="00CF1958"/>
    <w:rsid w:val="00D02E8B"/>
    <w:rsid w:val="00D2444E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3E8"/>
    <w:rsid w:val="00E73DFA"/>
    <w:rsid w:val="00E86111"/>
    <w:rsid w:val="00E9353A"/>
    <w:rsid w:val="00E94E2E"/>
    <w:rsid w:val="00EB6A4F"/>
    <w:rsid w:val="00EB77C9"/>
    <w:rsid w:val="00EC3A3B"/>
    <w:rsid w:val="00EC61A7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2023-10-11T03:47:00Z</dcterms:created>
  <dcterms:modified xsi:type="dcterms:W3CDTF">2023-10-11T03:47:00Z</dcterms:modified>
</cp:coreProperties>
</file>